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6F" w:rsidRDefault="00E50D4F" w:rsidP="00E50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3FE">
        <w:rPr>
          <w:rFonts w:ascii="Times New Roman" w:hAnsi="Times New Roman" w:cs="Times New Roman"/>
          <w:b/>
          <w:sz w:val="32"/>
          <w:szCs w:val="32"/>
        </w:rPr>
        <w:t xml:space="preserve">«Порядок заполнения сведений о доходах, расходах, об имуществе и обязательствах имущественного характера </w:t>
      </w:r>
    </w:p>
    <w:p w:rsidR="00E50D4F" w:rsidRPr="005B1810" w:rsidRDefault="00E50D4F" w:rsidP="005B1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3FE">
        <w:rPr>
          <w:rFonts w:ascii="Times New Roman" w:hAnsi="Times New Roman" w:cs="Times New Roman"/>
          <w:b/>
          <w:sz w:val="32"/>
          <w:szCs w:val="32"/>
        </w:rPr>
        <w:t>в 2024 году (за 2023 отчетный год)»</w:t>
      </w:r>
    </w:p>
    <w:p w:rsidR="00E50D4F" w:rsidRPr="005513FE" w:rsidRDefault="00E50D4F" w:rsidP="00E50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3FE">
        <w:rPr>
          <w:rFonts w:ascii="Times New Roman" w:hAnsi="Times New Roman" w:cs="Times New Roman"/>
          <w:sz w:val="28"/>
          <w:szCs w:val="28"/>
        </w:rPr>
        <w:t>Сроки сдачи сведений</w:t>
      </w:r>
      <w:r w:rsidR="006D2605">
        <w:rPr>
          <w:rFonts w:ascii="Times New Roman" w:hAnsi="Times New Roman" w:cs="Times New Roman"/>
          <w:sz w:val="28"/>
          <w:szCs w:val="28"/>
        </w:rPr>
        <w:t xml:space="preserve"> в 2024 году: с 01.01.2024 до 30</w:t>
      </w:r>
      <w:r w:rsidRPr="005513FE">
        <w:rPr>
          <w:rFonts w:ascii="Times New Roman" w:hAnsi="Times New Roman" w:cs="Times New Roman"/>
          <w:sz w:val="28"/>
          <w:szCs w:val="28"/>
        </w:rPr>
        <w:t xml:space="preserve">.04.2024 (крайний день личной (очной) подачи сведений - </w:t>
      </w:r>
      <w:r w:rsidR="006D2605">
        <w:rPr>
          <w:rFonts w:ascii="Times New Roman" w:hAnsi="Times New Roman" w:cs="Times New Roman"/>
          <w:sz w:val="28"/>
          <w:szCs w:val="28"/>
        </w:rPr>
        <w:t>27</w:t>
      </w:r>
      <w:r w:rsidRPr="005513FE">
        <w:rPr>
          <w:rFonts w:ascii="Times New Roman" w:hAnsi="Times New Roman" w:cs="Times New Roman"/>
          <w:sz w:val="28"/>
          <w:szCs w:val="28"/>
        </w:rPr>
        <w:t>.04.2024.</w:t>
      </w:r>
      <w:proofErr w:type="gramEnd"/>
      <w:r w:rsidRPr="005513FE">
        <w:rPr>
          <w:rFonts w:ascii="Times New Roman" w:hAnsi="Times New Roman" w:cs="Times New Roman"/>
          <w:sz w:val="28"/>
          <w:szCs w:val="28"/>
        </w:rPr>
        <w:t xml:space="preserve"> Почтой России можно н</w:t>
      </w:r>
      <w:r w:rsidR="005B1810">
        <w:rPr>
          <w:rFonts w:ascii="Times New Roman" w:hAnsi="Times New Roman" w:cs="Times New Roman"/>
          <w:sz w:val="28"/>
          <w:szCs w:val="28"/>
        </w:rPr>
        <w:t>аправить сведения до 23:59:59 30</w:t>
      </w:r>
      <w:r w:rsidRPr="005513FE">
        <w:rPr>
          <w:rFonts w:ascii="Times New Roman" w:hAnsi="Times New Roman" w:cs="Times New Roman"/>
          <w:sz w:val="28"/>
          <w:szCs w:val="28"/>
        </w:rPr>
        <w:t xml:space="preserve">.04.2024 </w:t>
      </w:r>
    </w:p>
    <w:p w:rsidR="00E50D4F" w:rsidRPr="005513FE" w:rsidRDefault="00E50D4F" w:rsidP="00E50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>Сведения сдаются в распечатанном виде (односторонней печатью 1 страница на 1 лист)</w:t>
      </w:r>
    </w:p>
    <w:p w:rsidR="00E50D4F" w:rsidRPr="005513FE" w:rsidRDefault="00E50D4F" w:rsidP="00E50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 Сведения должны быть подготовлены в актуальной версии СПО «Справки БК» на дату заполнения справки, скаченной с официального сайта Президента Российской Федерации, расположенного по ссылке: </w:t>
      </w:r>
      <w:hyperlink r:id="rId5" w:history="1">
        <w:r w:rsidRPr="005513FE">
          <w:rPr>
            <w:rStyle w:val="a4"/>
            <w:rFonts w:ascii="Times New Roman" w:hAnsi="Times New Roman" w:cs="Times New Roman"/>
            <w:sz w:val="28"/>
            <w:szCs w:val="28"/>
          </w:rPr>
          <w:t>http://www.kremlin.ru/structure/additional/12</w:t>
        </w:r>
      </w:hyperlink>
      <w:r w:rsidRPr="0055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4F" w:rsidRPr="005513FE" w:rsidRDefault="00E50D4F" w:rsidP="00E50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Нахождение муниципального служащего в отпуске (ежегодном оплачиваемом отпуске, отпуске без сохранения денежного содержания, отпуске по уходу за ребенком или другом предусмотренном законодательством отпуске), временная нетрудоспособность или иной период неисполнения должностных обязанностей в соответствии с </w:t>
      </w:r>
      <w:proofErr w:type="spellStart"/>
      <w:r w:rsidRPr="005513FE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5513FE">
        <w:rPr>
          <w:rFonts w:ascii="Times New Roman" w:hAnsi="Times New Roman" w:cs="Times New Roman"/>
          <w:sz w:val="28"/>
          <w:szCs w:val="28"/>
        </w:rPr>
        <w:t xml:space="preserve"> законодательством не освобождает от обязанности представить сведения.</w:t>
      </w:r>
    </w:p>
    <w:p w:rsidR="00E50D4F" w:rsidRPr="005513FE" w:rsidRDefault="00E50D4F" w:rsidP="00E50D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D4F" w:rsidRPr="005513FE" w:rsidRDefault="00E50D4F" w:rsidP="00E50D4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FE">
        <w:rPr>
          <w:rFonts w:ascii="Times New Roman" w:hAnsi="Times New Roman" w:cs="Times New Roman"/>
          <w:b/>
          <w:sz w:val="24"/>
          <w:szCs w:val="24"/>
        </w:rPr>
        <w:t>ОПРЕДЕЛЕНИЕ КРУГА ЛИЦ (ЧЛЕНОВ СЕМЬИ), В ОТНОШЕНИИ КОТОРЫХ НЕОБХОДИМО ПРЕДСТАВИТЬ СВЕДЕНИЯ</w:t>
      </w:r>
    </w:p>
    <w:p w:rsidR="005513FE" w:rsidRPr="005513FE" w:rsidRDefault="005513FE" w:rsidP="005513FE">
      <w:pPr>
        <w:pStyle w:val="a3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 xml:space="preserve">Супруг (а) </w:t>
      </w:r>
    </w:p>
    <w:p w:rsidR="005513FE" w:rsidRPr="005513FE" w:rsidRDefault="005513FE" w:rsidP="005513FE">
      <w:pPr>
        <w:pStyle w:val="a3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• Если по состоянию на 31.12.2023 брак являлся  заключенным </w:t>
      </w:r>
    </w:p>
    <w:p w:rsidR="005513FE" w:rsidRPr="005513FE" w:rsidRDefault="005513FE" w:rsidP="005513FE">
      <w:pPr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• Если брак </w:t>
      </w:r>
      <w:proofErr w:type="gramStart"/>
      <w:r w:rsidRPr="005513F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513FE">
        <w:rPr>
          <w:rFonts w:ascii="Times New Roman" w:hAnsi="Times New Roman" w:cs="Times New Roman"/>
          <w:sz w:val="28"/>
          <w:szCs w:val="28"/>
        </w:rPr>
        <w:t xml:space="preserve"> расторгнут в 2024 году и отношения не поддерживаются, или супруг(а) умер в 2024 г., то необходимо подать соответствующее заявление в Комиссию по урегулированию конфликта интересов </w:t>
      </w:r>
      <w:r w:rsidR="005B1810">
        <w:rPr>
          <w:rFonts w:ascii="Times New Roman" w:hAnsi="Times New Roman" w:cs="Times New Roman"/>
          <w:sz w:val="28"/>
          <w:szCs w:val="28"/>
        </w:rPr>
        <w:t>в Администрацию Еланского муниципального района о невозможности представить сведения .</w:t>
      </w:r>
    </w:p>
    <w:p w:rsidR="005513FE" w:rsidRPr="005513FE" w:rsidRDefault="005513FE" w:rsidP="005513F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 ребенок  </w:t>
      </w:r>
    </w:p>
    <w:p w:rsidR="005B1810" w:rsidRDefault="005513FE" w:rsidP="005513FE">
      <w:pPr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• Если по состоянию на 31.12.2023 ребенку не исполнилось 18 лет </w:t>
      </w:r>
    </w:p>
    <w:p w:rsidR="00E50D4F" w:rsidRPr="005513FE" w:rsidRDefault="005513FE" w:rsidP="005513FE">
      <w:pPr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• Если ребенок проживает отдельно от </w:t>
      </w:r>
      <w:r w:rsidR="005B1810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5513FE">
        <w:rPr>
          <w:rFonts w:ascii="Times New Roman" w:hAnsi="Times New Roman" w:cs="Times New Roman"/>
          <w:sz w:val="28"/>
          <w:szCs w:val="28"/>
        </w:rPr>
        <w:t xml:space="preserve">и связи не поддерживаются, то необходимо подать соответствующее заявление в </w:t>
      </w:r>
      <w:r w:rsidR="005B1810" w:rsidRPr="005513FE">
        <w:rPr>
          <w:rFonts w:ascii="Times New Roman" w:hAnsi="Times New Roman" w:cs="Times New Roman"/>
          <w:sz w:val="28"/>
          <w:szCs w:val="28"/>
        </w:rPr>
        <w:t xml:space="preserve">Комиссию по урегулированию конфликта интересов </w:t>
      </w:r>
      <w:r w:rsidR="005B1810">
        <w:rPr>
          <w:rFonts w:ascii="Times New Roman" w:hAnsi="Times New Roman" w:cs="Times New Roman"/>
          <w:sz w:val="28"/>
          <w:szCs w:val="28"/>
        </w:rPr>
        <w:t>в Администрацию Еланского муниципального района</w:t>
      </w:r>
      <w:r w:rsidRPr="005513FE"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сведения</w:t>
      </w:r>
    </w:p>
    <w:p w:rsidR="00E50D4F" w:rsidRPr="005B1810" w:rsidRDefault="00E50D4F" w:rsidP="005B1810">
      <w:pPr>
        <w:jc w:val="both"/>
        <w:rPr>
          <w:b/>
          <w:sz w:val="28"/>
          <w:szCs w:val="28"/>
        </w:rPr>
      </w:pPr>
    </w:p>
    <w:p w:rsidR="005513FE" w:rsidRPr="005513FE" w:rsidRDefault="005513FE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 xml:space="preserve">ОБРАТИТЕ ВНИМАНИЕ </w:t>
      </w:r>
    </w:p>
    <w:p w:rsidR="005513FE" w:rsidRPr="005513FE" w:rsidRDefault="005513FE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специальной военной операции и до издания соответствующих нормативных правовых актов Российской Федерации не представляют Сведения: </w:t>
      </w:r>
    </w:p>
    <w:p w:rsidR="005513FE" w:rsidRPr="005513FE" w:rsidRDefault="005513FE" w:rsidP="00A6039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военнослужащие, </w:t>
      </w:r>
    </w:p>
    <w:p w:rsidR="005513FE" w:rsidRDefault="005513FE" w:rsidP="00A6039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>сотрудники органов внутренних дел Российской Федерации,</w:t>
      </w:r>
    </w:p>
    <w:p w:rsidR="005513FE" w:rsidRDefault="005513FE" w:rsidP="00A6039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 xml:space="preserve">лица, проходящие службу в войсках национальной гвардии Российской Федерации и имеющие специальные звания полиции, </w:t>
      </w:r>
    </w:p>
    <w:p w:rsidR="005513FE" w:rsidRDefault="005513FE" w:rsidP="00A6039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3FE">
        <w:rPr>
          <w:rFonts w:ascii="Times New Roman" w:hAnsi="Times New Roman" w:cs="Times New Roman"/>
          <w:sz w:val="28"/>
          <w:szCs w:val="28"/>
        </w:rPr>
        <w:t>сотрудники уголовно-исполнительной системы Российской Федерации и Следственного комитета Российской Федерации</w:t>
      </w:r>
    </w:p>
    <w:p w:rsidR="005513FE" w:rsidRPr="005513FE" w:rsidRDefault="005513FE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FE">
        <w:rPr>
          <w:rFonts w:ascii="Times New Roman" w:hAnsi="Times New Roman" w:cs="Times New Roman"/>
          <w:b/>
          <w:sz w:val="28"/>
          <w:szCs w:val="28"/>
        </w:rPr>
        <w:t xml:space="preserve">если: </w:t>
      </w:r>
    </w:p>
    <w:p w:rsidR="005513FE" w:rsidRDefault="005513F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3FE">
        <w:rPr>
          <w:rFonts w:ascii="Times New Roman" w:hAnsi="Times New Roman" w:cs="Times New Roman"/>
          <w:sz w:val="28"/>
          <w:szCs w:val="28"/>
        </w:rPr>
        <w:t>такие военнослужащие, сотрудники и лица принимают или принимали участие в специальной военной операции или непосредственно выполняют или выполняли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 (вне зависимости от продолжительности и периода участия (выполнения задач)</w:t>
      </w:r>
      <w:proofErr w:type="gramEnd"/>
    </w:p>
    <w:p w:rsidR="00A60396" w:rsidRDefault="00A60396" w:rsidP="00A60396">
      <w:pPr>
        <w:pStyle w:val="a3"/>
        <w:ind w:left="0"/>
        <w:jc w:val="both"/>
      </w:pPr>
    </w:p>
    <w:p w:rsidR="00A60396" w:rsidRDefault="00A60396" w:rsidP="00A60396">
      <w:pPr>
        <w:pStyle w:val="a3"/>
        <w:ind w:left="0"/>
        <w:jc w:val="both"/>
      </w:pPr>
      <w:r w:rsidRPr="00A60396">
        <w:rPr>
          <w:rFonts w:ascii="Times New Roman" w:hAnsi="Times New Roman" w:cs="Times New Roman"/>
          <w:b/>
          <w:sz w:val="28"/>
          <w:szCs w:val="28"/>
        </w:rPr>
        <w:t>ПОДГОТОВКА К ЗАПОЛНЕНИЮ СВЕДЕНИЙ</w:t>
      </w:r>
      <w:r>
        <w:t xml:space="preserve"> </w:t>
      </w:r>
    </w:p>
    <w:p w:rsidR="00A60396" w:rsidRPr="00350847" w:rsidRDefault="00A60396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7">
        <w:rPr>
          <w:rFonts w:ascii="Times New Roman" w:hAnsi="Times New Roman" w:cs="Times New Roman"/>
          <w:b/>
          <w:sz w:val="28"/>
          <w:szCs w:val="28"/>
        </w:rPr>
        <w:t>Сведения о счетах</w:t>
      </w:r>
    </w:p>
    <w:p w:rsidR="00A60396" w:rsidRDefault="00A60396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396">
        <w:rPr>
          <w:rFonts w:ascii="Times New Roman" w:hAnsi="Times New Roman" w:cs="Times New Roman"/>
          <w:sz w:val="28"/>
          <w:szCs w:val="28"/>
        </w:rPr>
        <w:t xml:space="preserve">• На сайте ФНС в «Личном кабинете налогоплательщика для физических лиц» получите справку об открытых счетах в банках на территории РФ </w:t>
      </w:r>
    </w:p>
    <w:p w:rsidR="00A60396" w:rsidRDefault="00A60396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396">
        <w:rPr>
          <w:rFonts w:ascii="Times New Roman" w:hAnsi="Times New Roman" w:cs="Times New Roman"/>
          <w:sz w:val="28"/>
          <w:szCs w:val="28"/>
        </w:rPr>
        <w:t xml:space="preserve">• Руководствуясь полученной из ФНС </w:t>
      </w:r>
      <w:proofErr w:type="gramStart"/>
      <w:r w:rsidRPr="00A60396">
        <w:rPr>
          <w:rFonts w:ascii="Times New Roman" w:hAnsi="Times New Roman" w:cs="Times New Roman"/>
          <w:sz w:val="28"/>
          <w:szCs w:val="28"/>
        </w:rPr>
        <w:t>справкой</w:t>
      </w:r>
      <w:proofErr w:type="gramEnd"/>
      <w:r w:rsidRPr="00A60396">
        <w:rPr>
          <w:rFonts w:ascii="Times New Roman" w:hAnsi="Times New Roman" w:cs="Times New Roman"/>
          <w:sz w:val="28"/>
          <w:szCs w:val="28"/>
        </w:rPr>
        <w:t xml:space="preserve"> обратитесь в банки для получения справок для заполнения сведений Сведения о счетах</w:t>
      </w:r>
    </w:p>
    <w:p w:rsidR="00350847" w:rsidRDefault="00350847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7">
        <w:rPr>
          <w:rFonts w:ascii="Times New Roman" w:hAnsi="Times New Roman" w:cs="Times New Roman"/>
          <w:b/>
          <w:sz w:val="28"/>
          <w:szCs w:val="28"/>
        </w:rPr>
        <w:t>Сведения о недвижимости и ином имуществе</w:t>
      </w:r>
    </w:p>
    <w:p w:rsidR="00350847" w:rsidRDefault="0035084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>На сайте ФНС в «Личном кабинете налогоплательщика для физических лиц» запросите сведения о принадлежащем Вам имуществе</w:t>
      </w:r>
    </w:p>
    <w:p w:rsidR="000E1887" w:rsidRDefault="000E1887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8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0E188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E1887">
        <w:rPr>
          <w:rFonts w:ascii="Times New Roman" w:hAnsi="Times New Roman" w:cs="Times New Roman"/>
          <w:b/>
          <w:sz w:val="28"/>
          <w:szCs w:val="28"/>
        </w:rPr>
        <w:t xml:space="preserve"> все Ваших доходах за предыдущий год</w:t>
      </w:r>
    </w:p>
    <w:p w:rsidR="000E1887" w:rsidRDefault="000E188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887">
        <w:rPr>
          <w:rFonts w:ascii="Times New Roman" w:hAnsi="Times New Roman" w:cs="Times New Roman"/>
          <w:sz w:val="28"/>
          <w:szCs w:val="28"/>
        </w:rPr>
        <w:t xml:space="preserve">Справку о доходах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1887">
        <w:rPr>
          <w:rFonts w:ascii="Times New Roman" w:hAnsi="Times New Roman" w:cs="Times New Roman"/>
          <w:sz w:val="28"/>
          <w:szCs w:val="28"/>
        </w:rPr>
        <w:t>можно получить в</w:t>
      </w:r>
      <w:r>
        <w:rPr>
          <w:rFonts w:ascii="Times New Roman" w:hAnsi="Times New Roman" w:cs="Times New Roman"/>
          <w:sz w:val="28"/>
          <w:szCs w:val="28"/>
        </w:rPr>
        <w:t xml:space="preserve"> МЦБ Еланского района</w:t>
      </w:r>
      <w:r w:rsidRPr="000E1887">
        <w:rPr>
          <w:rFonts w:ascii="Times New Roman" w:hAnsi="Times New Roman" w:cs="Times New Roman"/>
          <w:sz w:val="28"/>
          <w:szCs w:val="28"/>
        </w:rPr>
        <w:t xml:space="preserve">, справки о доходах от иных организаций формируются данными организациями по запросу или на портале </w:t>
      </w:r>
      <w:proofErr w:type="spellStart"/>
      <w:r w:rsidRPr="000E18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E1887">
        <w:rPr>
          <w:rFonts w:ascii="Times New Roman" w:hAnsi="Times New Roman" w:cs="Times New Roman"/>
          <w:sz w:val="28"/>
          <w:szCs w:val="28"/>
        </w:rPr>
        <w:t xml:space="preserve"> (также на портале ФНС) после 1 марта года следующего за </w:t>
      </w:r>
      <w:proofErr w:type="gramStart"/>
      <w:r w:rsidRPr="000E188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F7">
        <w:rPr>
          <w:rFonts w:ascii="Times New Roman" w:hAnsi="Times New Roman" w:cs="Times New Roman"/>
          <w:b/>
          <w:sz w:val="28"/>
          <w:szCs w:val="28"/>
        </w:rPr>
        <w:t>ОСОБЕННОСТИ ПОЛУЧЕНИЯ ДАННЫХ О ДОХОДАХ НЕКОТОРЫХ КАТЕГОРИЙ ГРАЖДАН</w:t>
      </w:r>
    </w:p>
    <w:p w:rsid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F7">
        <w:rPr>
          <w:rFonts w:ascii="Times New Roman" w:hAnsi="Times New Roman" w:cs="Times New Roman"/>
          <w:b/>
          <w:sz w:val="28"/>
          <w:szCs w:val="28"/>
        </w:rPr>
        <w:t>На портале Социального фонда России можно получить справки о:</w:t>
      </w: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F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763F7">
        <w:rPr>
          <w:rFonts w:ascii="Times New Roman" w:hAnsi="Times New Roman" w:cs="Times New Roman"/>
          <w:sz w:val="28"/>
          <w:szCs w:val="28"/>
        </w:rPr>
        <w:t xml:space="preserve"> выплаченной в 2023 году пенсии</w:t>
      </w: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F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763F7">
        <w:rPr>
          <w:rFonts w:ascii="Times New Roman" w:hAnsi="Times New Roman" w:cs="Times New Roman"/>
          <w:sz w:val="28"/>
          <w:szCs w:val="28"/>
        </w:rPr>
        <w:t xml:space="preserve"> выплаченных в 2023 году пособиях по временной нетрудоспособности</w:t>
      </w: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F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763F7">
        <w:rPr>
          <w:rFonts w:ascii="Times New Roman" w:hAnsi="Times New Roman" w:cs="Times New Roman"/>
          <w:sz w:val="28"/>
          <w:szCs w:val="28"/>
        </w:rPr>
        <w:t xml:space="preserve"> выплаченных в 2023 году пособиях</w:t>
      </w: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F7" w:rsidRPr="008763F7" w:rsidRDefault="008763F7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F7">
        <w:rPr>
          <w:rFonts w:ascii="Times New Roman" w:hAnsi="Times New Roman" w:cs="Times New Roman"/>
          <w:b/>
          <w:sz w:val="28"/>
          <w:szCs w:val="28"/>
        </w:rPr>
        <w:t>ЗАПОЛНЕНИЕ ТИТУЛЬНОГО ЛИСТА</w:t>
      </w:r>
    </w:p>
    <w:p w:rsidR="00C8342F" w:rsidRPr="00C8342F" w:rsidRDefault="008763F7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3F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разделе «Куда подается справка» </w:t>
      </w:r>
      <w:r w:rsidRPr="008763F7">
        <w:rPr>
          <w:rFonts w:ascii="Times New Roman" w:hAnsi="Times New Roman" w:cs="Times New Roman"/>
          <w:sz w:val="28"/>
          <w:szCs w:val="28"/>
        </w:rPr>
        <w:t>в выпадающем меню выбрать «Иное подразделение» и вручную напечатать: «Управление делами Администрации Еланского муниципального района Волгоградской области»</w:t>
      </w:r>
    </w:p>
    <w:p w:rsidR="00C8342F" w:rsidRPr="00C8342F" w:rsidRDefault="00C8342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42F">
        <w:rPr>
          <w:rFonts w:ascii="Times New Roman" w:hAnsi="Times New Roman" w:cs="Times New Roman"/>
          <w:sz w:val="28"/>
          <w:szCs w:val="28"/>
        </w:rPr>
        <w:t>Адрес места регистрации должен быть выбран строго из выпадающих списков.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Pr="00C8342F">
        <w:rPr>
          <w:rFonts w:ascii="Times New Roman" w:hAnsi="Times New Roman" w:cs="Times New Roman"/>
          <w:sz w:val="28"/>
          <w:szCs w:val="28"/>
        </w:rPr>
        <w:t>, член его семьи не проживает по адресу места регистрации, в скобках указывается адрес фактического проживания (в СПО «Справки БК» - в графе «доп. информация»)</w:t>
      </w:r>
    </w:p>
    <w:p w:rsidR="00C8342F" w:rsidRDefault="00C8342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42F">
        <w:rPr>
          <w:rFonts w:ascii="Times New Roman" w:hAnsi="Times New Roman" w:cs="Times New Roman"/>
          <w:sz w:val="28"/>
          <w:szCs w:val="28"/>
        </w:rPr>
        <w:t>В случае отсутствия работы проставляется «Род занятий» и указывается «временно неработающа</w:t>
      </w:r>
      <w:proofErr w:type="gramStart"/>
      <w:r w:rsidRPr="00C8342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834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8342F">
        <w:rPr>
          <w:rFonts w:ascii="Times New Roman" w:hAnsi="Times New Roman" w:cs="Times New Roman"/>
          <w:sz w:val="28"/>
          <w:szCs w:val="28"/>
        </w:rPr>
        <w:t>)».</w:t>
      </w:r>
    </w:p>
    <w:p w:rsidR="00D7688A" w:rsidRDefault="00BD0F02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F02">
        <w:rPr>
          <w:rFonts w:ascii="Times New Roman" w:hAnsi="Times New Roman" w:cs="Times New Roman"/>
          <w:sz w:val="28"/>
          <w:szCs w:val="28"/>
        </w:rPr>
        <w:t>При заполнении справки лицом, только выполняющим работы и (или) оказывающим услуги на основании договоров гражданско-правового характера (</w:t>
      </w:r>
      <w:proofErr w:type="spellStart"/>
      <w:r w:rsidRPr="00BD0F02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BD0F02">
        <w:rPr>
          <w:rFonts w:ascii="Times New Roman" w:hAnsi="Times New Roman" w:cs="Times New Roman"/>
          <w:sz w:val="28"/>
          <w:szCs w:val="28"/>
        </w:rPr>
        <w:t xml:space="preserve"> граждане, работающие без трудовой книжки), 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2F" w:rsidRPr="00C8342F" w:rsidRDefault="00C8342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42F">
        <w:rPr>
          <w:rFonts w:ascii="Times New Roman" w:hAnsi="Times New Roman" w:cs="Times New Roman"/>
          <w:sz w:val="28"/>
          <w:szCs w:val="28"/>
        </w:rPr>
        <w:t>В случае наличия работы указывается отдельно организация, отдельно должность с указанием подразделения.</w:t>
      </w:r>
    </w:p>
    <w:p w:rsidR="00C8342F" w:rsidRDefault="00C8342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42F">
        <w:rPr>
          <w:rFonts w:ascii="Times New Roman" w:hAnsi="Times New Roman" w:cs="Times New Roman"/>
          <w:sz w:val="28"/>
          <w:szCs w:val="28"/>
        </w:rPr>
        <w:t>Проверьте период, за который Вы подаете сведения. Должен быть с 01.01.2023 по 31.12.2023, а сведения об имуществе по состоянию на 31.12.2023</w:t>
      </w:r>
    </w:p>
    <w:p w:rsidR="00BD0F02" w:rsidRDefault="00BD0F02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F02">
        <w:rPr>
          <w:rFonts w:ascii="Times New Roman" w:hAnsi="Times New Roman" w:cs="Times New Roman"/>
          <w:sz w:val="28"/>
          <w:szCs w:val="28"/>
        </w:rPr>
        <w:t xml:space="preserve">При заполнении титульного листа на несовершеннолетнего ребенка указываются данные свидетельства о рождении (до 14 лет) или паспортные </w:t>
      </w:r>
      <w:proofErr w:type="gramStart"/>
      <w:r w:rsidRPr="00BD0F0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BD0F02">
        <w:rPr>
          <w:rFonts w:ascii="Times New Roman" w:hAnsi="Times New Roman" w:cs="Times New Roman"/>
          <w:sz w:val="28"/>
          <w:szCs w:val="28"/>
        </w:rPr>
        <w:t xml:space="preserve"> если ребенку от 14 до 18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F02">
        <w:rPr>
          <w:rFonts w:ascii="Times New Roman" w:hAnsi="Times New Roman" w:cs="Times New Roman"/>
          <w:sz w:val="28"/>
          <w:szCs w:val="28"/>
        </w:rPr>
        <w:t xml:space="preserve"> Указывается род занятий и место получения образования или же «находится на домашнем воспитании» (в случае если ребенок еще не ходит в детский сад или же обучается </w:t>
      </w:r>
      <w:proofErr w:type="spellStart"/>
      <w:r w:rsidRPr="00BD0F02">
        <w:rPr>
          <w:rFonts w:ascii="Times New Roman" w:hAnsi="Times New Roman" w:cs="Times New Roman"/>
          <w:sz w:val="28"/>
          <w:szCs w:val="28"/>
        </w:rPr>
        <w:t>надомно</w:t>
      </w:r>
      <w:proofErr w:type="spellEnd"/>
      <w:r w:rsidRPr="00BD0F02">
        <w:rPr>
          <w:rFonts w:ascii="Times New Roman" w:hAnsi="Times New Roman" w:cs="Times New Roman"/>
          <w:sz w:val="28"/>
          <w:szCs w:val="28"/>
        </w:rPr>
        <w:t>)</w:t>
      </w:r>
      <w:r w:rsidR="003B6D1E">
        <w:rPr>
          <w:rFonts w:ascii="Times New Roman" w:hAnsi="Times New Roman" w:cs="Times New Roman"/>
          <w:sz w:val="28"/>
          <w:szCs w:val="28"/>
        </w:rPr>
        <w:t>.</w:t>
      </w: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D1E" w:rsidRPr="003963FB" w:rsidRDefault="003B6D1E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FB">
        <w:rPr>
          <w:rFonts w:ascii="Times New Roman" w:hAnsi="Times New Roman" w:cs="Times New Roman"/>
          <w:b/>
          <w:sz w:val="28"/>
          <w:szCs w:val="28"/>
        </w:rPr>
        <w:t xml:space="preserve">РАЗДЕЛ 1. СВЕДЕНИЯ О ДОХОДАХ </w:t>
      </w: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D1E">
        <w:rPr>
          <w:rFonts w:ascii="Times New Roman" w:hAnsi="Times New Roman" w:cs="Times New Roman"/>
          <w:sz w:val="28"/>
          <w:szCs w:val="28"/>
        </w:rPr>
        <w:t xml:space="preserve">Убедитесь, что в разделе 1 «Сведения о доходах» указаны все доходы, в том числе по предыдущему месту работы, от иной оплачиваемой деятельности, от сдаваемого жилья, от продажи имущества, включая продажу автомобилей по системе </w:t>
      </w:r>
      <w:proofErr w:type="spellStart"/>
      <w:r w:rsidRPr="003B6D1E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Pr="003B6D1E">
        <w:rPr>
          <w:rFonts w:ascii="Times New Roman" w:hAnsi="Times New Roman" w:cs="Times New Roman"/>
          <w:sz w:val="28"/>
          <w:szCs w:val="28"/>
        </w:rPr>
        <w:t xml:space="preserve">, от выигрыша в лотерею, пособие по уходу за ребенком, от вкладов в банках и иные. </w:t>
      </w: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D1E">
        <w:rPr>
          <w:rFonts w:ascii="Times New Roman" w:hAnsi="Times New Roman" w:cs="Times New Roman"/>
          <w:sz w:val="28"/>
          <w:szCs w:val="28"/>
        </w:rPr>
        <w:t xml:space="preserve">Указанию подлежит общая сумма дохода, содержащаяся в справке по форме КНД 11750189 (ранее 2-НДФЛ), выдаваемой по месту службы (работы) (графа «Общая сумма дохода») </w:t>
      </w: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D1E">
        <w:rPr>
          <w:rFonts w:ascii="Times New Roman" w:hAnsi="Times New Roman" w:cs="Times New Roman"/>
          <w:sz w:val="28"/>
          <w:szCs w:val="28"/>
        </w:rPr>
        <w:t>В случае, если сведения предоставляются в отношении супруг</w:t>
      </w:r>
      <w:proofErr w:type="gramStart"/>
      <w:r w:rsidRPr="003B6D1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B6D1E">
        <w:rPr>
          <w:rFonts w:ascii="Times New Roman" w:hAnsi="Times New Roman" w:cs="Times New Roman"/>
          <w:sz w:val="28"/>
          <w:szCs w:val="28"/>
        </w:rPr>
        <w:t xml:space="preserve">и), являющегося </w:t>
      </w:r>
      <w:proofErr w:type="spellStart"/>
      <w:r w:rsidRPr="003B6D1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B6D1E">
        <w:rPr>
          <w:rFonts w:ascii="Times New Roman" w:hAnsi="Times New Roman" w:cs="Times New Roman"/>
          <w:sz w:val="28"/>
          <w:szCs w:val="28"/>
        </w:rPr>
        <w:t xml:space="preserve">, то доход от данного вида занятий указывается в графе «Иные доходы». </w:t>
      </w:r>
      <w:proofErr w:type="spellStart"/>
      <w:r w:rsidRPr="003B6D1E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B6D1E">
        <w:rPr>
          <w:rFonts w:ascii="Times New Roman" w:hAnsi="Times New Roman" w:cs="Times New Roman"/>
          <w:sz w:val="28"/>
          <w:szCs w:val="28"/>
        </w:rPr>
        <w:t xml:space="preserve"> может получить справку о доходах за любой период деятельности. Она формируется в приложении «Мой налог» или личном кабинете налогоплательщика в режиме </w:t>
      </w:r>
      <w:proofErr w:type="spellStart"/>
      <w:r w:rsidRPr="003B6D1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B6D1E">
        <w:rPr>
          <w:rFonts w:ascii="Times New Roman" w:hAnsi="Times New Roman" w:cs="Times New Roman"/>
          <w:sz w:val="28"/>
          <w:szCs w:val="28"/>
        </w:rPr>
        <w:t xml:space="preserve"> — в разделе «Прочее», справку можно скачать и распечатать или отправить на электронную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D1E" w:rsidRDefault="003B6D1E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D1E">
        <w:rPr>
          <w:rFonts w:ascii="Times New Roman" w:hAnsi="Times New Roman" w:cs="Times New Roman"/>
          <w:sz w:val="28"/>
          <w:szCs w:val="28"/>
        </w:rPr>
        <w:t xml:space="preserve"> В случае наличия сведений о выплаченных денежных средствах при закрытии вклада (счета), в том числе вклада (счета) в драгоценных металлах, за исключением процентов по вкладу (счету), в информации, полученной в рамках Указания Банка России № 5798-У, такие сведения не отражаются в справке</w:t>
      </w:r>
    </w:p>
    <w:p w:rsid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B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</w:p>
    <w:p w:rsidR="003963FB" w:rsidRP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FB">
        <w:rPr>
          <w:rFonts w:ascii="Times New Roman" w:hAnsi="Times New Roman" w:cs="Times New Roman"/>
          <w:b/>
          <w:sz w:val="28"/>
          <w:szCs w:val="28"/>
        </w:rPr>
        <w:t>В строке «Иные доходы» указываются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</w:t>
      </w:r>
    </w:p>
    <w:p w:rsidR="003B6D1E" w:rsidRP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B">
        <w:rPr>
          <w:rFonts w:ascii="Times New Roman" w:hAnsi="Times New Roman" w:cs="Times New Roman"/>
          <w:sz w:val="28"/>
          <w:szCs w:val="28"/>
        </w:rPr>
        <w:t>Продажа нескольких объектов недвижимого имущества отражается отдельным значением и без «Комиссионных» (расходы на услуги риелтора, посредника) Для выигрышей в лотерею указывается выигрыш целиком (без вычета)</w:t>
      </w:r>
    </w:p>
    <w:p w:rsid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B">
        <w:rPr>
          <w:rFonts w:ascii="Times New Roman" w:hAnsi="Times New Roman" w:cs="Times New Roman"/>
          <w:sz w:val="28"/>
          <w:szCs w:val="28"/>
        </w:rPr>
        <w:t>«Пушкинская карта» не доход; если есть счет – раздел 4 справки (но счета может и не быть)</w:t>
      </w:r>
    </w:p>
    <w:p w:rsidR="003963FB" w:rsidRP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3FB">
        <w:rPr>
          <w:rFonts w:ascii="Times New Roman" w:hAnsi="Times New Roman" w:cs="Times New Roman"/>
          <w:sz w:val="28"/>
          <w:szCs w:val="28"/>
        </w:rPr>
        <w:t>При определении необходимости отражения дохода</w:t>
      </w:r>
      <w:r w:rsidR="00D7688A">
        <w:rPr>
          <w:rFonts w:ascii="Times New Roman" w:hAnsi="Times New Roman" w:cs="Times New Roman"/>
          <w:sz w:val="28"/>
          <w:szCs w:val="28"/>
        </w:rPr>
        <w:t xml:space="preserve"> от продажи </w:t>
      </w:r>
      <w:r w:rsidRPr="003963FB">
        <w:rPr>
          <w:rFonts w:ascii="Times New Roman" w:hAnsi="Times New Roman" w:cs="Times New Roman"/>
          <w:sz w:val="28"/>
          <w:szCs w:val="28"/>
        </w:rPr>
        <w:t xml:space="preserve"> смотрим на то, кто является собственником, а не на чей счет денежные средства зачислены Доход, полученный в цифровой валюте, стоимость которого определяется в иностранной валюте, указывается в рублях путем пересчета </w:t>
      </w:r>
      <w:r w:rsidR="00D7688A">
        <w:rPr>
          <w:rFonts w:ascii="Times New Roman" w:hAnsi="Times New Roman" w:cs="Times New Roman"/>
          <w:sz w:val="28"/>
          <w:szCs w:val="28"/>
        </w:rPr>
        <w:lastRenderedPageBreak/>
        <w:t>стоимости цифровой валюты</w:t>
      </w:r>
      <w:r w:rsidRPr="003963FB">
        <w:rPr>
          <w:rFonts w:ascii="Times New Roman" w:hAnsi="Times New Roman" w:cs="Times New Roman"/>
          <w:sz w:val="28"/>
          <w:szCs w:val="28"/>
        </w:rPr>
        <w:t xml:space="preserve"> в рубли по курсу Банка России, установленному на дату получения дохода.</w:t>
      </w:r>
      <w:proofErr w:type="gramEnd"/>
    </w:p>
    <w:p w:rsid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B">
        <w:rPr>
          <w:rFonts w:ascii="Times New Roman" w:hAnsi="Times New Roman" w:cs="Times New Roman"/>
          <w:sz w:val="28"/>
          <w:szCs w:val="28"/>
        </w:rPr>
        <w:t>Возвращенные (или предоставленные) денежные средства на покупку товаров, работ и услуг для третьих лиц не являются доходом, если факт такой оплаты может быть подтвержден (ситуация с родительским комитетом). «Возвратность» денежных средств может быть подтверждена декларантом любым способом, в противном случае резюмируется, что средства не являются возвратными.</w:t>
      </w:r>
    </w:p>
    <w:p w:rsid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FB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3963FB" w:rsidRPr="00A03E7D" w:rsidRDefault="003963FB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3FB">
        <w:rPr>
          <w:rFonts w:ascii="Times New Roman" w:hAnsi="Times New Roman" w:cs="Times New Roman"/>
          <w:color w:val="FF0000"/>
          <w:sz w:val="28"/>
          <w:szCs w:val="28"/>
        </w:rPr>
        <w:t>Данный раздел заполняется только в случае если в отчетном 2023 году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3963FB">
        <w:rPr>
          <w:rFonts w:ascii="Times New Roman" w:hAnsi="Times New Roman" w:cs="Times New Roman"/>
          <w:sz w:val="28"/>
          <w:szCs w:val="28"/>
        </w:rPr>
        <w:t>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</w:t>
      </w:r>
      <w:proofErr w:type="gramEnd"/>
      <w:r w:rsidRPr="003963FB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</w:t>
      </w:r>
      <w:r w:rsidRPr="00A03E7D">
        <w:rPr>
          <w:rFonts w:ascii="Times New Roman" w:hAnsi="Times New Roman" w:cs="Times New Roman"/>
          <w:b/>
          <w:sz w:val="28"/>
          <w:szCs w:val="28"/>
        </w:rPr>
        <w:t xml:space="preserve">за три последних года, предшествующих </w:t>
      </w:r>
      <w:proofErr w:type="gramStart"/>
      <w:r w:rsidRPr="00A03E7D">
        <w:rPr>
          <w:rFonts w:ascii="Times New Roman" w:hAnsi="Times New Roman" w:cs="Times New Roman"/>
          <w:b/>
          <w:sz w:val="28"/>
          <w:szCs w:val="28"/>
        </w:rPr>
        <w:t>отчетному</w:t>
      </w:r>
      <w:proofErr w:type="gramEnd"/>
      <w:r w:rsidRPr="00A03E7D">
        <w:rPr>
          <w:rFonts w:ascii="Times New Roman" w:hAnsi="Times New Roman" w:cs="Times New Roman"/>
          <w:b/>
          <w:sz w:val="28"/>
          <w:szCs w:val="28"/>
        </w:rPr>
        <w:t>.</w:t>
      </w:r>
    </w:p>
    <w:p w:rsidR="003963FB" w:rsidRDefault="003963FB" w:rsidP="00A60396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3FB">
        <w:rPr>
          <w:rFonts w:ascii="Times New Roman" w:hAnsi="Times New Roman" w:cs="Times New Roman"/>
          <w:color w:val="FF0000"/>
          <w:sz w:val="28"/>
          <w:szCs w:val="28"/>
        </w:rPr>
        <w:t xml:space="preserve"> При представлении сведений в 2024 году сообщаются сведения о расходах по сделкам, совершенным в 2023 году.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88A" w:rsidRDefault="00B60DAC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AC">
        <w:rPr>
          <w:rFonts w:ascii="Times New Roman" w:hAnsi="Times New Roman" w:cs="Times New Roman"/>
          <w:b/>
          <w:sz w:val="28"/>
          <w:szCs w:val="28"/>
        </w:rPr>
        <w:t xml:space="preserve">РАЗДЕЛ 3. СВЕДЕНИЯ ОБ ИМУЩЕСТВЕ 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AC">
        <w:rPr>
          <w:rFonts w:ascii="Times New Roman" w:hAnsi="Times New Roman" w:cs="Times New Roman"/>
          <w:b/>
          <w:sz w:val="28"/>
          <w:szCs w:val="28"/>
        </w:rPr>
        <w:t>СВЕДЕНИЯ ОБ ИМУЩЕСТВЕ ПРЕДСТАВЛЯЮТСЯ НА ОТЧЁТНУЮ ДАТУ - по состоянию на 31.12.2023 подраздел 3.1 «Недвижимое имущество»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или номер и дата государственной </w:t>
      </w:r>
      <w:proofErr w:type="gramStart"/>
      <w:r w:rsidRPr="00B60DAC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B60DAC">
        <w:rPr>
          <w:rFonts w:ascii="Times New Roman" w:hAnsi="Times New Roman" w:cs="Times New Roman"/>
          <w:sz w:val="28"/>
          <w:szCs w:val="28"/>
        </w:rPr>
        <w:t xml:space="preserve"> права из выписки Единого государственного реестра недвижимости (ЕГРН). Указанные сведения по объекту недвижимости могут быть получены через интернет-сайт </w:t>
      </w:r>
      <w:proofErr w:type="spellStart"/>
      <w:r w:rsidRPr="00B60D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60DA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B4E05">
          <w:rPr>
            <w:rStyle w:val="a4"/>
            <w:rFonts w:ascii="Times New Roman" w:hAnsi="Times New Roman" w:cs="Times New Roman"/>
            <w:sz w:val="28"/>
            <w:szCs w:val="28"/>
          </w:rPr>
          <w:t>https://lk.rosreestr.ru/eservices/real-estate-objectsonline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Указывается каждый объект отдельно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Совместная собственность указывается по официальным документам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66F" w:rsidRDefault="004F766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66F" w:rsidRDefault="004F766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66F" w:rsidRDefault="004F766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b/>
          <w:sz w:val="28"/>
          <w:szCs w:val="28"/>
        </w:rPr>
        <w:t>ПОДРАЗДЕЛ 3.2 «ТРАНСПОРТНЫЕ СРЕДСТВА»</w:t>
      </w:r>
      <w:r w:rsidRPr="00B6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39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Указываются сведения о транспортных средствах, находящихся в собственности, независимо от того, когда они были приобретены, в каком регионе РФ или в каком государстве зарегистрированы</w:t>
      </w:r>
      <w:r w:rsidR="00733839">
        <w:rPr>
          <w:rFonts w:ascii="Times New Roman" w:hAnsi="Times New Roman" w:cs="Times New Roman"/>
          <w:sz w:val="28"/>
          <w:szCs w:val="28"/>
        </w:rPr>
        <w:t>.</w:t>
      </w:r>
    </w:p>
    <w:p w:rsidR="00B60DAC" w:rsidRDefault="00B60DAC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 Транспортные средства, переданные в пользование по доверенности, находящиеся в угоне, в залоге у банка, полностью негодные к эксплуатации, и т.д., собственником которых является </w:t>
      </w:r>
      <w:r w:rsidR="0073383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B60DAC">
        <w:rPr>
          <w:rFonts w:ascii="Times New Roman" w:hAnsi="Times New Roman" w:cs="Times New Roman"/>
          <w:sz w:val="28"/>
          <w:szCs w:val="28"/>
        </w:rPr>
        <w:t>, его супруга (супруг), несовершеннолетний ребенок, также подлежат указанию в справке</w:t>
      </w:r>
      <w:r w:rsidR="00733839">
        <w:rPr>
          <w:rFonts w:ascii="Times New Roman" w:hAnsi="Times New Roman" w:cs="Times New Roman"/>
          <w:sz w:val="28"/>
          <w:szCs w:val="28"/>
        </w:rPr>
        <w:t>.</w:t>
      </w:r>
    </w:p>
    <w:p w:rsidR="00733839" w:rsidRDefault="00733839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В случае отсутствия регистрации допускается указать "Отсутствует"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DAC">
        <w:rPr>
          <w:rFonts w:ascii="Times New Roman" w:hAnsi="Times New Roman" w:cs="Times New Roman"/>
          <w:sz w:val="28"/>
          <w:szCs w:val="28"/>
        </w:rPr>
        <w:t xml:space="preserve"> Подвесной лодочный мотор не подлежит отражению в справке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AC">
        <w:rPr>
          <w:rFonts w:ascii="Times New Roman" w:hAnsi="Times New Roman" w:cs="Times New Roman"/>
          <w:sz w:val="28"/>
          <w:szCs w:val="28"/>
        </w:rPr>
        <w:t>(не является ни объектом недвижимого имущества, ни транспортным средством)</w:t>
      </w:r>
      <w:r w:rsidR="00A03E7D">
        <w:rPr>
          <w:rFonts w:ascii="Times New Roman" w:hAnsi="Times New Roman" w:cs="Times New Roman"/>
          <w:sz w:val="28"/>
          <w:szCs w:val="28"/>
        </w:rPr>
        <w:t>.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E7D" w:rsidRP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E7D">
        <w:rPr>
          <w:rFonts w:ascii="Times New Roman" w:hAnsi="Times New Roman" w:cs="Times New Roman"/>
          <w:b/>
          <w:sz w:val="28"/>
          <w:szCs w:val="28"/>
        </w:rPr>
        <w:t>Заполнение ПОДРАЗДЕЛОВ 3.3, 3.4, 3.5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E7D">
        <w:rPr>
          <w:rFonts w:ascii="Times New Roman" w:hAnsi="Times New Roman" w:cs="Times New Roman"/>
          <w:sz w:val="28"/>
          <w:szCs w:val="28"/>
        </w:rPr>
        <w:t>С порядком заполнения данных подразделов можно ознакомиться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год), подготовленных Минтрудом России</w:t>
      </w:r>
      <w:r w:rsidR="00D7688A">
        <w:rPr>
          <w:rFonts w:ascii="Times New Roman" w:hAnsi="Times New Roman" w:cs="Times New Roman"/>
          <w:sz w:val="28"/>
          <w:szCs w:val="28"/>
        </w:rPr>
        <w:t>, размещенные на сайте Администрации Еланского муниципального района в разделе «Комиссии», подраздел «Противодействие коррупции» далее «Методические материалы».</w:t>
      </w:r>
      <w:proofErr w:type="gramEnd"/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E7D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>В данном разделе отражается информация обо всех счетах (ИМЕННО СЧЕТАХ, А НЕ КАРТ</w:t>
      </w:r>
      <w:r w:rsidR="00D7688A">
        <w:rPr>
          <w:rFonts w:ascii="Times New Roman" w:hAnsi="Times New Roman" w:cs="Times New Roman"/>
          <w:sz w:val="28"/>
          <w:szCs w:val="28"/>
        </w:rPr>
        <w:t>АХ</w:t>
      </w:r>
      <w:r w:rsidRPr="00A03E7D">
        <w:rPr>
          <w:rFonts w:ascii="Times New Roman" w:hAnsi="Times New Roman" w:cs="Times New Roman"/>
          <w:sz w:val="28"/>
          <w:szCs w:val="28"/>
        </w:rPr>
        <w:t>!), открытых по состоянию на 31 декабря 2023 года в банках и иных кредитных организациях на имя лица, в отношении которого представляется справка, в том числе: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1) счета с нулевым остатком по состоянию на отчетную дату; 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E7D">
        <w:rPr>
          <w:rFonts w:ascii="Times New Roman" w:hAnsi="Times New Roman" w:cs="Times New Roman"/>
          <w:sz w:val="28"/>
          <w:szCs w:val="28"/>
        </w:rPr>
        <w:t xml:space="preserve">2) 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</w:t>
      </w:r>
      <w:r w:rsidRPr="00A03E7D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в случаях окончания срока действия этих карт (их блокировки), если при этом счет не был закрыт; </w:t>
      </w:r>
      <w:proofErr w:type="gramEnd"/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3) счета (вклады) в иностранных банках, расположенных за пределами Российской Федерации. 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4) счета, открытые для погашения кредита; 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5) вклады (счета) в драгоценных металлах (в том числе указывается вид счета и металл, в котором он открыт); 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6) счета, открытые гражданам, зарегистрированным в качестве индивидуальных предпринимателей; 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7) номинальный счет; </w:t>
      </w:r>
    </w:p>
    <w:p w:rsidR="00A03E7D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 xml:space="preserve">8) счет </w:t>
      </w:r>
      <w:proofErr w:type="spellStart"/>
      <w:r w:rsidRPr="00A03E7D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03E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1FB" w:rsidRPr="0089315E" w:rsidRDefault="00A03E7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E7D">
        <w:rPr>
          <w:rFonts w:ascii="Times New Roman" w:hAnsi="Times New Roman" w:cs="Times New Roman"/>
          <w:sz w:val="28"/>
          <w:szCs w:val="28"/>
        </w:rPr>
        <w:t>9) счет цифрового рубля.</w:t>
      </w:r>
    </w:p>
    <w:p w:rsidR="0089315E" w:rsidRPr="0089315E" w:rsidRDefault="00A441FB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5E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</w:p>
    <w:p w:rsidR="0089315E" w:rsidRPr="0089315E" w:rsidRDefault="00A441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15E">
        <w:rPr>
          <w:rFonts w:ascii="Times New Roman" w:hAnsi="Times New Roman" w:cs="Times New Roman"/>
          <w:sz w:val="28"/>
          <w:szCs w:val="28"/>
        </w:rPr>
        <w:t xml:space="preserve"> Остаток на вкладе (счете) в драгоценных металлах указывается в рублях по учетным ценам Банка России на драгоценные металлы на 31.12.2023</w:t>
      </w:r>
    </w:p>
    <w:p w:rsidR="0089315E" w:rsidRPr="0089315E" w:rsidRDefault="00A441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15E">
        <w:rPr>
          <w:rFonts w:ascii="Times New Roman" w:hAnsi="Times New Roman" w:cs="Times New Roman"/>
          <w:sz w:val="28"/>
          <w:szCs w:val="28"/>
        </w:rPr>
        <w:t xml:space="preserve"> Остаток на вкладе (счете) в иностранной валюте указывается в рублях по курсу Банка России на 31.12.2023</w:t>
      </w:r>
    </w:p>
    <w:p w:rsidR="00BE36FD" w:rsidRDefault="00A441FB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15E">
        <w:rPr>
          <w:rFonts w:ascii="Times New Roman" w:hAnsi="Times New Roman" w:cs="Times New Roman"/>
          <w:sz w:val="28"/>
          <w:szCs w:val="28"/>
        </w:rPr>
        <w:t xml:space="preserve"> Указанию подлежит также счет кредитной карты, но с остатком «0», т.к. денежных сре</w:t>
      </w:r>
      <w:proofErr w:type="gramStart"/>
      <w:r w:rsidRPr="008931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9315E">
        <w:rPr>
          <w:rFonts w:ascii="Times New Roman" w:hAnsi="Times New Roman" w:cs="Times New Roman"/>
          <w:sz w:val="28"/>
          <w:szCs w:val="28"/>
        </w:rPr>
        <w:t>ажданина на ней нет. В случае, если кредитная карта с номиналом 500 тыс</w:t>
      </w:r>
      <w:proofErr w:type="gramStart"/>
      <w:r w:rsidRPr="008931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315E">
        <w:rPr>
          <w:rFonts w:ascii="Times New Roman" w:hAnsi="Times New Roman" w:cs="Times New Roman"/>
          <w:sz w:val="28"/>
          <w:szCs w:val="28"/>
        </w:rPr>
        <w:t>уб. и более, то ее необходимо указать в подразделе 6.2. раздела 6 справки</w:t>
      </w:r>
      <w:r w:rsidR="00BE36FD">
        <w:rPr>
          <w:rFonts w:ascii="Times New Roman" w:hAnsi="Times New Roman" w:cs="Times New Roman"/>
          <w:sz w:val="28"/>
          <w:szCs w:val="28"/>
        </w:rPr>
        <w:t>.</w:t>
      </w:r>
    </w:p>
    <w:p w:rsidR="004F766F" w:rsidRDefault="004F766F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6FD" w:rsidRDefault="00BE36FD" w:rsidP="00A603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36FD">
        <w:rPr>
          <w:rFonts w:ascii="Times New Roman" w:hAnsi="Times New Roman" w:cs="Times New Roman"/>
          <w:sz w:val="28"/>
          <w:szCs w:val="28"/>
        </w:rPr>
        <w:t xml:space="preserve">Графа "Сумма поступивших на счет денежных средств (руб.)" </w:t>
      </w:r>
      <w:r w:rsidRPr="00BE36FD">
        <w:rPr>
          <w:rFonts w:ascii="Times New Roman" w:hAnsi="Times New Roman" w:cs="Times New Roman"/>
          <w:color w:val="FF0000"/>
          <w:sz w:val="28"/>
          <w:szCs w:val="28"/>
        </w:rPr>
        <w:t>заполняется только в случае</w:t>
      </w:r>
      <w:r w:rsidRPr="00BE36FD">
        <w:rPr>
          <w:rFonts w:ascii="Times New Roman" w:hAnsi="Times New Roman" w:cs="Times New Roman"/>
          <w:sz w:val="28"/>
          <w:szCs w:val="28"/>
        </w:rPr>
        <w:t>, если общая сумма денежных средств, поступивших на счета за отчетный период, превышает общий доход</w:t>
      </w:r>
      <w:r w:rsidR="009873D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BE36F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отчетный период и два предшествующих ему года. При этом</w:t>
      </w:r>
      <w:proofErr w:type="gramStart"/>
      <w:r w:rsidRPr="00BE3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36FD">
        <w:rPr>
          <w:rFonts w:ascii="Times New Roman" w:hAnsi="Times New Roman" w:cs="Times New Roman"/>
          <w:sz w:val="28"/>
          <w:szCs w:val="28"/>
        </w:rPr>
        <w:t xml:space="preserve"> к справке прилагаются выписки о движении денежных средств по всем счетам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6FD" w:rsidRPr="009873D1" w:rsidRDefault="00BE36FD" w:rsidP="00A60396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873D1">
        <w:rPr>
          <w:rFonts w:ascii="Times New Roman" w:hAnsi="Times New Roman" w:cs="Times New Roman"/>
          <w:b/>
          <w:color w:val="FF0000"/>
          <w:sz w:val="28"/>
          <w:szCs w:val="28"/>
        </w:rPr>
        <w:t>Например, при представлении Сведений в 2024 году графа "Сумма поступивших на счет денежных средств (руб.)" заполняется в отношении всех счетов, указанных в справке конкретного лица (т.е. открытых по состоянию на отчетную дату), в случае, если сумма денежных средств, поступивших на такие счета в 2023 году, превышает общий доход</w:t>
      </w:r>
      <w:r w:rsidR="009873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муниципального служащего</w:t>
      </w:r>
      <w:r w:rsidRPr="009873D1">
        <w:rPr>
          <w:rFonts w:ascii="Times New Roman" w:hAnsi="Times New Roman" w:cs="Times New Roman"/>
          <w:b/>
          <w:color w:val="FF0000"/>
          <w:sz w:val="28"/>
          <w:szCs w:val="28"/>
        </w:rPr>
        <w:t>, его супруги (супруга) и несовершеннолетних детей за 2021, 2022</w:t>
      </w:r>
      <w:proofErr w:type="gramEnd"/>
      <w:r w:rsidRPr="009873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2023 годы (в таком случае в отношении каждого счета указывается сумма поступивших на него в 2023 году денежных средств).</w:t>
      </w:r>
    </w:p>
    <w:p w:rsidR="007F59E3" w:rsidRPr="009873D1" w:rsidRDefault="007F59E3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E3">
        <w:rPr>
          <w:rFonts w:ascii="Times New Roman" w:hAnsi="Times New Roman" w:cs="Times New Roman"/>
          <w:sz w:val="28"/>
          <w:szCs w:val="28"/>
        </w:rPr>
        <w:lastRenderedPageBreak/>
        <w:t xml:space="preserve">Если подобных поступлений не было в 2023 году, то проставляется соответствующая </w:t>
      </w:r>
      <w:r>
        <w:rPr>
          <w:rFonts w:ascii="Times New Roman" w:hAnsi="Times New Roman" w:cs="Times New Roman"/>
          <w:sz w:val="28"/>
          <w:szCs w:val="28"/>
        </w:rPr>
        <w:t xml:space="preserve">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верхнем углу панели) </w:t>
      </w:r>
      <w:r w:rsidRPr="007F59E3">
        <w:rPr>
          <w:rFonts w:ascii="Times New Roman" w:hAnsi="Times New Roman" w:cs="Times New Roman"/>
          <w:sz w:val="28"/>
          <w:szCs w:val="28"/>
        </w:rPr>
        <w:t xml:space="preserve">и графа «Сумма поступивших на счет денежных средств» </w:t>
      </w:r>
      <w:r w:rsidRPr="009873D1">
        <w:rPr>
          <w:rFonts w:ascii="Times New Roman" w:hAnsi="Times New Roman" w:cs="Times New Roman"/>
          <w:b/>
          <w:sz w:val="28"/>
          <w:szCs w:val="28"/>
        </w:rPr>
        <w:t>не заполняется.</w:t>
      </w:r>
    </w:p>
    <w:p w:rsidR="006B7043" w:rsidRDefault="006B7043" w:rsidP="00A6039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43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бумагах.</w:t>
      </w:r>
    </w:p>
    <w:p w:rsidR="006B7043" w:rsidRPr="006B7043" w:rsidRDefault="006B7043" w:rsidP="00A60396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При заполнении подразделов 5.1 и 5.2 необходимо заполнять графы строго в соответствии с документами, подтверждающими право обладания ценными бумагами (выписками из соответствующих организаций)</w:t>
      </w:r>
      <w:r w:rsidR="009873D1">
        <w:rPr>
          <w:rFonts w:ascii="Times New Roman" w:hAnsi="Times New Roman" w:cs="Times New Roman"/>
          <w:sz w:val="28"/>
          <w:szCs w:val="28"/>
        </w:rPr>
        <w:t>.</w:t>
      </w:r>
    </w:p>
    <w:p w:rsidR="004F766F" w:rsidRDefault="004F76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043" w:rsidRPr="006B7043" w:rsidRDefault="006B704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43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B7043" w:rsidRP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7043">
        <w:rPr>
          <w:rFonts w:ascii="Times New Roman" w:hAnsi="Times New Roman" w:cs="Times New Roman"/>
          <w:sz w:val="28"/>
          <w:szCs w:val="28"/>
        </w:rPr>
        <w:t>одраздел 6.1 «Объекты недвижимого имущества, находящиеся в пользовании»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Указывается недвижимое имущество, находящееся во временном пользовании (не в собственности) декларанта, а также основание пользования (договор аренды, безвозмездное пользование и другие)</w:t>
      </w:r>
    </w:p>
    <w:p w:rsidR="006B7043" w:rsidRPr="006B7043" w:rsidRDefault="006B704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43">
        <w:rPr>
          <w:rFonts w:ascii="Times New Roman" w:hAnsi="Times New Roman" w:cs="Times New Roman"/>
          <w:b/>
          <w:sz w:val="28"/>
          <w:szCs w:val="28"/>
        </w:rPr>
        <w:t>Подраздел 6.2 «Срочные обязательства финансового характера»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В подразделе подлежат указанию: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1) 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500 000 руб.); 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2) договор финансовой аренды (лизинг);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 3) договор займа; 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4) договор финансирования под уступку денежного требования; 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5) обязательства, связанные с заключением договора об уступке права требования;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 6) обязательства вследствие причинения вреда (финансовые);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 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 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8) обязательства по уплате алиментов (если по состоянию на отчетную дату сумма невыплаченных алиментов равна или превышает 500 000 руб.); </w:t>
      </w:r>
    </w:p>
    <w:p w:rsidR="00EB7F38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 </w:t>
      </w:r>
    </w:p>
    <w:p w:rsidR="00EB7F38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10) выкупленная дебиторская задолженность;</w:t>
      </w:r>
    </w:p>
    <w:p w:rsidR="00EB7F38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lastRenderedPageBreak/>
        <w:t xml:space="preserve"> 11) финансовые обязательства, участником которых в силу Федерального закона от 23 декабря 2003 г. № 177-ФЗ "О страховании вкладов в банках Российской Федерации" является государственная корпорация "Агентство по страхованию вкладов"; </w:t>
      </w:r>
    </w:p>
    <w:p w:rsidR="00EB7F38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12) предоставленные брокером займы (т.н. "маржинальные сделки"); </w:t>
      </w:r>
    </w:p>
    <w:p w:rsidR="00EB7F38" w:rsidRPr="00750C8F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0C8F">
        <w:rPr>
          <w:rFonts w:ascii="Times New Roman" w:hAnsi="Times New Roman" w:cs="Times New Roman"/>
          <w:sz w:val="28"/>
          <w:szCs w:val="28"/>
        </w:rPr>
        <w:t>13) обязательства по незакрытым сделкам РЕПО</w:t>
      </w:r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 – сделка купли (продажи) ценных бумаг с обязательством обратной продажи (покупки) через определенный срок по заранее определенной в этом соглашении цене. Термин произошел от английского словосочетания </w:t>
      </w:r>
      <w:proofErr w:type="spellStart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>repurchase</w:t>
      </w:r>
      <w:proofErr w:type="spellEnd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>agreement</w:t>
      </w:r>
      <w:proofErr w:type="spellEnd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переводе – обратная покупка)</w:t>
      </w:r>
      <w:proofErr w:type="gramStart"/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5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C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0C8F">
        <w:rPr>
          <w:rFonts w:ascii="Times New Roman" w:hAnsi="Times New Roman" w:cs="Times New Roman"/>
          <w:sz w:val="28"/>
          <w:szCs w:val="28"/>
        </w:rPr>
        <w:t xml:space="preserve"> СВОП </w:t>
      </w:r>
      <w:r w:rsidR="00750C8F"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(сделка СВОП – сделка купли-продажи иностранной валюты, по условиям которой Инвестор заключает сделку по покупке иностранной валюты на одну дату расчетов с одновременным заключением сделки по продаже той же иностранной валюты и в том же объеме на другую дату расчетов, или заключает сделку по продаже иностранной валюты с одновременным заключением сделки по покупке той же иностранной валюты и в том же объеме) </w:t>
      </w:r>
      <w:r w:rsidRPr="00750C8F">
        <w:rPr>
          <w:rFonts w:ascii="Times New Roman" w:hAnsi="Times New Roman" w:cs="Times New Roman"/>
          <w:sz w:val="28"/>
          <w:szCs w:val="28"/>
        </w:rPr>
        <w:t>(у клиента имеются требования и обязательства по этим сделкам);</w:t>
      </w:r>
    </w:p>
    <w:p w:rsidR="00EB7F38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0C8F">
        <w:rPr>
          <w:rFonts w:ascii="Times New Roman" w:hAnsi="Times New Roman" w:cs="Times New Roman"/>
          <w:sz w:val="28"/>
          <w:szCs w:val="28"/>
        </w:rPr>
        <w:t xml:space="preserve"> Срочные обязательства финансового характера по неисполненной на</w:t>
      </w:r>
      <w:r w:rsidRPr="006B7043">
        <w:rPr>
          <w:rFonts w:ascii="Times New Roman" w:hAnsi="Times New Roman" w:cs="Times New Roman"/>
          <w:sz w:val="28"/>
          <w:szCs w:val="28"/>
        </w:rPr>
        <w:t xml:space="preserve"> отчетную дату второй части договора РЕПО подлежат отражению в размере обязательства гражданина по уплате денежных средств. </w:t>
      </w:r>
    </w:p>
    <w:p w:rsidR="00EB7F38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 xml:space="preserve">14) фьючерсный договор; </w:t>
      </w:r>
    </w:p>
    <w:p w:rsidR="006B7043" w:rsidRDefault="006B70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043">
        <w:rPr>
          <w:rFonts w:ascii="Times New Roman" w:hAnsi="Times New Roman" w:cs="Times New Roman"/>
          <w:sz w:val="28"/>
          <w:szCs w:val="28"/>
        </w:rPr>
        <w:t>15) иные обязательства, в том числе установленные решением суда.</w:t>
      </w:r>
    </w:p>
    <w:p w:rsidR="009D3EE5" w:rsidRPr="009D3EE5" w:rsidRDefault="00EB7F38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EE5">
        <w:rPr>
          <w:rFonts w:ascii="Times New Roman" w:hAnsi="Times New Roman" w:cs="Times New Roman"/>
          <w:color w:val="FF0000"/>
          <w:sz w:val="28"/>
          <w:szCs w:val="28"/>
        </w:rPr>
        <w:t>В данном подразделе указывается каждое имеющееся на отчетную дату срочное обязательство финансового характера на сумму, равную или превышающую 500 000 руб., кредитором или должником по которому является</w:t>
      </w:r>
      <w:r w:rsidR="003C7698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муниципальный служащий</w:t>
      </w:r>
      <w:r w:rsidRPr="009D3EE5">
        <w:rPr>
          <w:rFonts w:ascii="Times New Roman" w:hAnsi="Times New Roman" w:cs="Times New Roman"/>
          <w:color w:val="FF0000"/>
          <w:sz w:val="28"/>
          <w:szCs w:val="28"/>
        </w:rPr>
        <w:t xml:space="preserve">, его супруга (супруг), несовершеннолетний ребенок </w:t>
      </w:r>
    </w:p>
    <w:p w:rsidR="009D3EE5" w:rsidRDefault="003C76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</w:t>
      </w:r>
      <w:r w:rsidR="00EB7F38" w:rsidRPr="009D3EE5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F38" w:rsidRPr="009D3EE5">
        <w:rPr>
          <w:rFonts w:ascii="Times New Roman" w:hAnsi="Times New Roman" w:cs="Times New Roman"/>
          <w:sz w:val="28"/>
          <w:szCs w:val="28"/>
        </w:rPr>
        <w:t xml:space="preserve">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справка </w:t>
      </w:r>
    </w:p>
    <w:p w:rsidR="00EB7F38" w:rsidRDefault="00EB7F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 w:rsidRPr="009D3EE5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9D3EE5">
        <w:rPr>
          <w:rFonts w:ascii="Times New Roman" w:hAnsi="Times New Roman" w:cs="Times New Roman"/>
          <w:sz w:val="28"/>
          <w:szCs w:val="28"/>
        </w:rPr>
        <w:t>.</w:t>
      </w:r>
    </w:p>
    <w:p w:rsidR="009D3EE5" w:rsidRDefault="009D3EE5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EE5" w:rsidRPr="009D3EE5" w:rsidRDefault="009D3EE5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EE5">
        <w:rPr>
          <w:rFonts w:ascii="Times New Roman" w:hAnsi="Times New Roman" w:cs="Times New Roman"/>
          <w:b/>
          <w:color w:val="FF0000"/>
          <w:sz w:val="28"/>
          <w:szCs w:val="28"/>
        </w:rPr>
        <w:t>Участие в долевом строительстве объекта недвижимости.</w:t>
      </w:r>
    </w:p>
    <w:p w:rsidR="009D3EE5" w:rsidRP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t>В графе «Вид обязательства» выбираем «Иное» и впечатываем «Участие в долевом строительстве объекта недвижимости».</w:t>
      </w:r>
    </w:p>
    <w:p w:rsidR="009D3EE5" w:rsidRP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lastRenderedPageBreak/>
        <w:t xml:space="preserve"> В графе "Сумма обязательства/размер обязательства по состоянию на отчетную дату (руб.)" рекомендуется указывать полные суммы, предусмотренные заключенным договором долевого участия.</w:t>
      </w:r>
    </w:p>
    <w:p w:rsidR="009D3EE5" w:rsidRP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t>Когда денежные средства переданы застройщику в полном объеме, но не подписан сторонами передаточный акт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E5">
        <w:rPr>
          <w:rFonts w:ascii="Times New Roman" w:hAnsi="Times New Roman" w:cs="Times New Roman"/>
          <w:sz w:val="28"/>
          <w:szCs w:val="28"/>
        </w:rPr>
        <w:t>застройщик указывается как «Должник» и в графе «Условия обязательства» вносится запись «Денежные средства переданы застройщику в полном объеме»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t>Данное жилое помещение (если уже постройка завершена, дом сдан, но акт не подписан) – должно быть отражено в подразделе 6.1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EE5" w:rsidRPr="009D3EE5" w:rsidRDefault="009D3EE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EE5">
        <w:rPr>
          <w:rFonts w:ascii="Times New Roman" w:hAnsi="Times New Roman" w:cs="Times New Roman"/>
          <w:color w:val="FF0000"/>
          <w:sz w:val="28"/>
          <w:szCs w:val="28"/>
        </w:rPr>
        <w:t>Ипотечное кредитование</w:t>
      </w:r>
    </w:p>
    <w:p w:rsid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t xml:space="preserve"> «Вид обязательства» выбираем «Кредит», а в графе «Пояснения к обязательству» указываем «ипотечный кредит» </w:t>
      </w:r>
    </w:p>
    <w:p w:rsidR="009D3EE5" w:rsidRDefault="009D3E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EE5"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proofErr w:type="gramStart"/>
      <w:r w:rsidRPr="009D3EE5">
        <w:rPr>
          <w:rFonts w:ascii="Times New Roman" w:hAnsi="Times New Roman" w:cs="Times New Roman"/>
          <w:sz w:val="28"/>
          <w:szCs w:val="28"/>
        </w:rPr>
        <w:t>жилое помещение, приобретенное по ипотечному кредитованию подлежит</w:t>
      </w:r>
      <w:proofErr w:type="gramEnd"/>
      <w:r w:rsidRPr="009D3EE5">
        <w:rPr>
          <w:rFonts w:ascii="Times New Roman" w:hAnsi="Times New Roman" w:cs="Times New Roman"/>
          <w:sz w:val="28"/>
          <w:szCs w:val="28"/>
        </w:rPr>
        <w:t xml:space="preserve"> отображению в подразделе 3.1, т.к. жилье находится в залоге у банка, но находится в собственности декларанта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 xml:space="preserve">Раздел 7. Сведения о недвижимом имуществе, </w:t>
      </w:r>
      <w:proofErr w:type="gramStart"/>
      <w:r w:rsidRPr="009C3327">
        <w:rPr>
          <w:rFonts w:ascii="Times New Roman" w:hAnsi="Times New Roman" w:cs="Times New Roman"/>
          <w:color w:val="FF0000"/>
          <w:sz w:val="28"/>
          <w:szCs w:val="28"/>
        </w:rPr>
        <w:t>отчужденных</w:t>
      </w:r>
      <w:proofErr w:type="gramEnd"/>
      <w:r w:rsidRPr="009C3327">
        <w:rPr>
          <w:rFonts w:ascii="Times New Roman" w:hAnsi="Times New Roman" w:cs="Times New Roman"/>
          <w:color w:val="FF0000"/>
          <w:sz w:val="28"/>
          <w:szCs w:val="28"/>
        </w:rPr>
        <w:t xml:space="preserve"> в течение отчетного периода в результате безвозмездной сделки</w:t>
      </w: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 xml:space="preserve">Указываются сведения об отдельных объектах (в т.ч. доли), отчужденных в течение отчетного периода в результате безвозмездной сделки, а также, например, сведения об утилизации автомобиля </w:t>
      </w: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Безвозмездной признается сделка, по которой одна сторона обязуется предоставить что-либо другой стороне без получения от нее платы или иного встречного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</w:t>
      </w: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 xml:space="preserve"> 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оформление жилого помещения в общую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</w:t>
      </w:r>
      <w:r w:rsidR="003C7698">
        <w:rPr>
          <w:rFonts w:ascii="Times New Roman" w:hAnsi="Times New Roman" w:cs="Times New Roman"/>
          <w:sz w:val="28"/>
          <w:szCs w:val="28"/>
        </w:rPr>
        <w:t>ужащего</w:t>
      </w:r>
      <w:r w:rsidRPr="009C3327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с определением размера долей по соглашению)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698" w:rsidRDefault="003C7698">
      <w:pPr>
        <w:pStyle w:val="a3"/>
        <w:ind w:left="0"/>
        <w:jc w:val="both"/>
        <w:rPr>
          <w:b/>
          <w:sz w:val="28"/>
          <w:szCs w:val="28"/>
        </w:rPr>
      </w:pPr>
    </w:p>
    <w:p w:rsidR="003C7698" w:rsidRDefault="003C7698">
      <w:pPr>
        <w:pStyle w:val="a3"/>
        <w:ind w:left="0"/>
        <w:jc w:val="both"/>
        <w:rPr>
          <w:b/>
          <w:sz w:val="28"/>
          <w:szCs w:val="28"/>
        </w:rPr>
      </w:pPr>
    </w:p>
    <w:p w:rsidR="003C7698" w:rsidRDefault="003C769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 РАБОТЕ</w:t>
      </w:r>
      <w:r w:rsidR="009C3327" w:rsidRPr="009C3327">
        <w:rPr>
          <w:b/>
          <w:sz w:val="28"/>
          <w:szCs w:val="28"/>
        </w:rPr>
        <w:t xml:space="preserve"> С СПО «СПРАВКИ БК» </w:t>
      </w:r>
    </w:p>
    <w:p w:rsidR="009C3327" w:rsidRPr="009C3327" w:rsidRDefault="009C3327">
      <w:pPr>
        <w:pStyle w:val="a3"/>
        <w:ind w:left="0"/>
        <w:jc w:val="both"/>
        <w:rPr>
          <w:b/>
          <w:sz w:val="28"/>
          <w:szCs w:val="28"/>
        </w:rPr>
      </w:pPr>
      <w:r w:rsidRPr="009C3327">
        <w:rPr>
          <w:b/>
          <w:sz w:val="28"/>
          <w:szCs w:val="28"/>
        </w:rPr>
        <w:t xml:space="preserve">НЕ ДОПУСКАЕТСЯ </w:t>
      </w:r>
    </w:p>
    <w:p w:rsidR="009C3327" w:rsidRP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 время печати. В случае необходимости исправления данных необходимо перепечатать полностью весь пакет документов.</w:t>
      </w:r>
    </w:p>
    <w:p w:rsidR="009C3327" w:rsidRP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Не допускаются двусторонняя печать сведений</w:t>
      </w:r>
    </w:p>
    <w:p w:rsidR="009C3327" w:rsidRP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Не допускаются дефекты печати в виде полос, пятен (при дефектах барабана или картриджа принтера)</w:t>
      </w:r>
    </w:p>
    <w:p w:rsidR="009C3327" w:rsidRPr="009C3327" w:rsidRDefault="009C33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327">
        <w:rPr>
          <w:rFonts w:ascii="Times New Roman" w:hAnsi="Times New Roman" w:cs="Times New Roman"/>
          <w:sz w:val="28"/>
          <w:szCs w:val="28"/>
        </w:rPr>
        <w:t xml:space="preserve">Не допускается наличие подписи и пометок на линейных и двумерных </w:t>
      </w:r>
      <w:proofErr w:type="spellStart"/>
      <w:r w:rsidRPr="009C3327">
        <w:rPr>
          <w:rFonts w:ascii="Times New Roman" w:hAnsi="Times New Roman" w:cs="Times New Roman"/>
          <w:sz w:val="28"/>
          <w:szCs w:val="28"/>
        </w:rPr>
        <w:t>штрих-кодах</w:t>
      </w:r>
      <w:proofErr w:type="spellEnd"/>
      <w:r w:rsidRPr="009C3327">
        <w:rPr>
          <w:rFonts w:ascii="Times New Roman" w:hAnsi="Times New Roman" w:cs="Times New Roman"/>
          <w:sz w:val="28"/>
          <w:szCs w:val="28"/>
        </w:rPr>
        <w:t xml:space="preserve"> (подпись на справке может быть поставлена в правом нижнем углу всех страниц, кроме последней.</w:t>
      </w:r>
      <w:proofErr w:type="gramEnd"/>
      <w:r w:rsidRPr="009C3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327">
        <w:rPr>
          <w:rFonts w:ascii="Times New Roman" w:hAnsi="Times New Roman" w:cs="Times New Roman"/>
          <w:sz w:val="28"/>
          <w:szCs w:val="28"/>
        </w:rPr>
        <w:t>На последней странице подпись ставится в специально отведенном месте)</w:t>
      </w:r>
      <w:proofErr w:type="gramEnd"/>
    </w:p>
    <w:p w:rsidR="009C3327" w:rsidRPr="009C3327" w:rsidRDefault="009C3327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Не допускаются рукописные правки</w:t>
      </w:r>
    </w:p>
    <w:p w:rsidR="009C3327" w:rsidRDefault="009C3327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66F" w:rsidRPr="004F766F" w:rsidRDefault="004F766F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66F">
        <w:rPr>
          <w:rFonts w:ascii="Times New Roman" w:hAnsi="Times New Roman" w:cs="Times New Roman"/>
          <w:color w:val="FF0000"/>
          <w:sz w:val="28"/>
          <w:szCs w:val="28"/>
        </w:rPr>
        <w:t>Рекомендуется обеспечить печать справки и ее заверение в течение одного дня (одна дата)</w:t>
      </w:r>
    </w:p>
    <w:sectPr w:rsidR="004F766F" w:rsidRPr="004F766F" w:rsidSect="0045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C91"/>
    <w:multiLevelType w:val="hybridMultilevel"/>
    <w:tmpl w:val="A7D0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544C"/>
    <w:multiLevelType w:val="hybridMultilevel"/>
    <w:tmpl w:val="7574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1FBA"/>
    <w:multiLevelType w:val="hybridMultilevel"/>
    <w:tmpl w:val="15D00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D4F"/>
    <w:rsid w:val="000E1887"/>
    <w:rsid w:val="00350847"/>
    <w:rsid w:val="003963FB"/>
    <w:rsid w:val="003B6D1E"/>
    <w:rsid w:val="003C7698"/>
    <w:rsid w:val="00454623"/>
    <w:rsid w:val="004F766F"/>
    <w:rsid w:val="005513FE"/>
    <w:rsid w:val="005B1810"/>
    <w:rsid w:val="00600DE5"/>
    <w:rsid w:val="006B7043"/>
    <w:rsid w:val="006D2605"/>
    <w:rsid w:val="00733839"/>
    <w:rsid w:val="00750C8F"/>
    <w:rsid w:val="007F59E3"/>
    <w:rsid w:val="00867EF2"/>
    <w:rsid w:val="008763F7"/>
    <w:rsid w:val="0089315E"/>
    <w:rsid w:val="009873D1"/>
    <w:rsid w:val="009C3327"/>
    <w:rsid w:val="009C6056"/>
    <w:rsid w:val="009D3EE5"/>
    <w:rsid w:val="00A03E7D"/>
    <w:rsid w:val="00A441FB"/>
    <w:rsid w:val="00A60396"/>
    <w:rsid w:val="00B57571"/>
    <w:rsid w:val="00B60DAC"/>
    <w:rsid w:val="00B65BF8"/>
    <w:rsid w:val="00BD0F02"/>
    <w:rsid w:val="00BE36FD"/>
    <w:rsid w:val="00C8342F"/>
    <w:rsid w:val="00D7688A"/>
    <w:rsid w:val="00E50D4F"/>
    <w:rsid w:val="00E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online" TargetMode="Externa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2024-02-21T11:06:00Z</cp:lastPrinted>
  <dcterms:created xsi:type="dcterms:W3CDTF">2024-02-20T13:44:00Z</dcterms:created>
  <dcterms:modified xsi:type="dcterms:W3CDTF">2024-02-22T05:25:00Z</dcterms:modified>
</cp:coreProperties>
</file>